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仿宋"/>
          <w:sz w:val="32"/>
          <w:szCs w:val="32"/>
        </w:rPr>
      </w:pPr>
      <w:bookmarkStart w:id="0" w:name="_GoBack"/>
      <w:bookmarkEnd w:id="0"/>
    </w:p>
    <w:p>
      <w:pPr>
        <w:spacing w:line="520" w:lineRule="exact"/>
        <w:rPr>
          <w:rFonts w:ascii="仿宋" w:hAnsi="仿宋" w:eastAsia="仿宋" w:cs="仿宋"/>
          <w:sz w:val="32"/>
          <w:szCs w:val="32"/>
        </w:rPr>
      </w:pPr>
      <w:r>
        <w:rPr>
          <w:rFonts w:hint="eastAsia" w:ascii="仿宋" w:hAnsi="仿宋" w:eastAsia="仿宋" w:cs="仿宋"/>
          <w:sz w:val="32"/>
          <w:szCs w:val="32"/>
        </w:rPr>
        <w:t>附件1</w:t>
      </w:r>
    </w:p>
    <w:p>
      <w:pPr>
        <w:spacing w:line="520" w:lineRule="exact"/>
        <w:ind w:firstLine="1980" w:firstLineChars="450"/>
        <w:rPr>
          <w:rFonts w:ascii="方正小标宋简体" w:hAnsi="仿宋" w:eastAsia="方正小标宋简体" w:cs="仿宋"/>
          <w:sz w:val="44"/>
          <w:szCs w:val="44"/>
        </w:rPr>
      </w:pPr>
      <w:r>
        <w:rPr>
          <w:rFonts w:hint="eastAsia" w:ascii="方正小标宋简体" w:hAnsi="仿宋" w:eastAsia="方正小标宋简体" w:cs="仿宋"/>
          <w:sz w:val="44"/>
          <w:szCs w:val="44"/>
        </w:rPr>
        <w:t>胡文杰同志基本情况</w:t>
      </w:r>
    </w:p>
    <w:p>
      <w:pPr>
        <w:spacing w:line="520" w:lineRule="exact"/>
        <w:ind w:firstLine="1980" w:firstLineChars="450"/>
        <w:rPr>
          <w:rFonts w:ascii="方正小标宋简体" w:hAnsi="仿宋" w:eastAsia="方正小标宋简体" w:cs="仿宋"/>
          <w:sz w:val="44"/>
          <w:szCs w:val="44"/>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胡文杰，男，汉族，中共党员，乐山职业技术学院机电工程系副主任。</w:t>
      </w: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月,经组织选派,担任</w:t>
      </w:r>
      <w:r>
        <w:rPr>
          <w:rFonts w:ascii="仿宋" w:hAnsi="仿宋" w:eastAsia="仿宋" w:cs="仿宋"/>
          <w:sz w:val="32"/>
          <w:szCs w:val="32"/>
        </w:rPr>
        <w:t>峨边彝族自治县觉莫乡为觉村驻村工作队队长、第一书记。2017年度</w:t>
      </w:r>
      <w:r>
        <w:rPr>
          <w:rFonts w:hint="eastAsia" w:ascii="仿宋" w:hAnsi="仿宋" w:eastAsia="仿宋" w:cs="仿宋"/>
          <w:sz w:val="32"/>
          <w:szCs w:val="32"/>
        </w:rPr>
        <w:t>荣获</w:t>
      </w:r>
      <w:r>
        <w:rPr>
          <w:rFonts w:ascii="仿宋" w:hAnsi="仿宋" w:eastAsia="仿宋" w:cs="仿宋"/>
          <w:sz w:val="32"/>
          <w:szCs w:val="32"/>
        </w:rPr>
        <w:t>峨边彝族自治县“感动峨边第一书记”</w:t>
      </w:r>
      <w:r>
        <w:rPr>
          <w:rFonts w:hint="eastAsia" w:ascii="仿宋" w:hAnsi="仿宋" w:eastAsia="仿宋" w:cs="仿宋"/>
          <w:sz w:val="32"/>
          <w:szCs w:val="32"/>
        </w:rPr>
        <w:t>，2</w:t>
      </w:r>
      <w:r>
        <w:rPr>
          <w:rFonts w:ascii="仿宋" w:hAnsi="仿宋" w:eastAsia="仿宋" w:cs="仿宋"/>
          <w:sz w:val="32"/>
          <w:szCs w:val="32"/>
        </w:rPr>
        <w:t>017</w:t>
      </w:r>
      <w:r>
        <w:rPr>
          <w:rFonts w:hint="eastAsia" w:ascii="仿宋" w:hAnsi="仿宋" w:eastAsia="仿宋" w:cs="仿宋"/>
          <w:sz w:val="32"/>
          <w:szCs w:val="32"/>
        </w:rPr>
        <w:t>年度荣获</w:t>
      </w:r>
      <w:r>
        <w:rPr>
          <w:rFonts w:ascii="仿宋" w:hAnsi="仿宋" w:eastAsia="仿宋" w:cs="仿宋"/>
          <w:sz w:val="32"/>
          <w:szCs w:val="32"/>
        </w:rPr>
        <w:t>峨边彝族自治县觉莫乡“优秀党务工作者”</w:t>
      </w:r>
      <w:r>
        <w:rPr>
          <w:rFonts w:hint="eastAsia" w:ascii="仿宋" w:hAnsi="仿宋" w:eastAsia="仿宋" w:cs="仿宋"/>
          <w:sz w:val="32"/>
          <w:szCs w:val="32"/>
        </w:rPr>
        <w:t>。</w:t>
      </w: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rPr>
          <w:rFonts w:ascii="仿宋" w:hAnsi="仿宋" w:eastAsia="仿宋"/>
          <w:bCs/>
          <w:sz w:val="32"/>
          <w:szCs w:val="32"/>
        </w:rPr>
      </w:pPr>
      <w:r>
        <w:rPr>
          <w:rFonts w:hint="eastAsia" w:ascii="仿宋" w:hAnsi="仿宋" w:eastAsia="仿宋"/>
          <w:bCs/>
          <w:sz w:val="32"/>
          <w:szCs w:val="32"/>
        </w:rPr>
        <w:t>附件</w:t>
      </w:r>
      <w:r>
        <w:rPr>
          <w:rFonts w:ascii="仿宋" w:hAnsi="仿宋" w:eastAsia="仿宋"/>
          <w:bCs/>
          <w:sz w:val="32"/>
          <w:szCs w:val="32"/>
        </w:rPr>
        <w:t>2</w:t>
      </w:r>
    </w:p>
    <w:p>
      <w:pPr>
        <w:jc w:val="center"/>
        <w:rPr>
          <w:rFonts w:ascii="方正小标宋简体" w:eastAsia="方正小标宋简体"/>
          <w:bCs/>
          <w:sz w:val="44"/>
          <w:szCs w:val="44"/>
        </w:rPr>
      </w:pPr>
      <w:r>
        <w:rPr>
          <w:rFonts w:hint="eastAsia" w:ascii="方正小标宋简体" w:eastAsia="方正小标宋简体"/>
          <w:bCs/>
          <w:sz w:val="44"/>
          <w:szCs w:val="44"/>
        </w:rPr>
        <w:t>雄鹰翱翔于天际，党旗飘扬在彝寨</w:t>
      </w:r>
    </w:p>
    <w:p>
      <w:pPr>
        <w:spacing w:line="520" w:lineRule="exact"/>
        <w:jc w:val="righ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——胡文杰同志主要事迹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胡文杰，男，汉族，籍贯四川乐山，1980年3月出生，中共党员，大学本科文化，汉语言文学专业，国家三级心理咨询师，现任乐山职业技术学院机电工程系副主任。2017年度获得峨边彝族自治县“感动峨边第一书记”、峨边彝族自治县觉莫乡“优秀党务工作者”。</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两年前的2015年11月，依稀记得那天飘着小雨，作为乐山职业技术学院的一名基层党支部书记，胡文杰跟随学院走基层送温暖的队伍第一次来到为觉村，站在泥泞的村道和陡峭的悬崖边上，学院领导指着眼前的一切对他说：“好好看看这里，记住这里的一山一草，下一次轮换的时候你来，行不行？”</w:t>
      </w:r>
    </w:p>
    <w:p>
      <w:pPr>
        <w:spacing w:line="520" w:lineRule="exact"/>
        <w:ind w:firstLine="561"/>
        <w:rPr>
          <w:rFonts w:ascii="仿宋" w:hAnsi="仿宋" w:eastAsia="仿宋" w:cs="仿宋"/>
          <w:sz w:val="32"/>
          <w:szCs w:val="32"/>
        </w:rPr>
      </w:pPr>
      <w:r>
        <w:rPr>
          <w:rFonts w:hint="eastAsia" w:ascii="仿宋" w:hAnsi="仿宋" w:eastAsia="仿宋" w:cs="仿宋"/>
          <w:sz w:val="32"/>
          <w:szCs w:val="32"/>
        </w:rPr>
        <w:t>两年后的2017年5月10日，带着组织的信任，告别了妻儿父母，胡文杰打上了背包行李，正式到为觉村报道，那天，大山里的天空，依然下着小雨...</w:t>
      </w:r>
      <w:r>
        <w:rPr>
          <w:rFonts w:ascii="仿宋" w:hAnsi="仿宋" w:eastAsia="仿宋" w:cs="仿宋"/>
          <w:sz w:val="32"/>
          <w:szCs w:val="32"/>
        </w:rPr>
        <w:t>...</w:t>
      </w:r>
    </w:p>
    <w:p>
      <w:pPr>
        <w:spacing w:line="520" w:lineRule="exact"/>
        <w:ind w:firstLine="561"/>
        <w:rPr>
          <w:rFonts w:ascii="仿宋" w:hAnsi="仿宋" w:eastAsia="仿宋" w:cs="仿宋"/>
          <w:sz w:val="32"/>
          <w:szCs w:val="32"/>
        </w:rPr>
      </w:pPr>
      <w:r>
        <w:rPr>
          <w:rFonts w:hint="eastAsia" w:ascii="仿宋" w:hAnsi="仿宋" w:eastAsia="仿宋" w:cs="仿宋"/>
          <w:sz w:val="32"/>
          <w:szCs w:val="32"/>
        </w:rPr>
        <w:t>胡文杰只是扶贫战役行军队伍中最普普通通的一名党员，他们这支队伍里，有着一种精神气，每个人脸上都写着坚毅，像极了革命战争年代那些红军战士们，稚嫩的脸庞上闪现的果决，这是党旗下的精神传承，这只队伍的名字就叫第一书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期三个月的跟班学习，他用不到2个月的时间走遍了全村93户贫困户家庭。为觉村是一个彝汉杂居村落，223户1008人中贫困人口就有378人，贫困发生率高达37.6%，山高坡陡、弯多路险，地理自然环境偏僻恶劣，产业基础薄弱，如何带领群众走出一条致富之路，这个问题随着他度过了许多个不眠之夜。</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第一书记的宿舍，就在位于半山腰海拔1200米的村委会，白天还好，村幼儿园的孩子们叽叽喳喳很是热闹。一到夜晚，山里的夜非常的静，整个村委会只剩下一盏孤零零的路灯和一面在夜风中猎猎作响的国旗，孤独是难免的，但他说：我喜欢站在村委会国旗的旗台下，望着远处的点点灯火和晴朗的夜空思考问题，这里没有城市的喧嚣繁华和闹人的纸醉金迷，许多个点子，就是在这种宁静的环境下才想出来的。</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一、以示范党员和村内能人带头引领，“牛+羊+蜂蜜”三个支柱产业体系逐渐形成</w:t>
      </w:r>
    </w:p>
    <w:p>
      <w:pPr>
        <w:spacing w:line="520" w:lineRule="exact"/>
        <w:ind w:firstLine="640" w:firstLineChars="200"/>
        <w:rPr>
          <w:rFonts w:ascii="仿宋" w:hAnsi="仿宋" w:eastAsia="仿宋" w:cs="仿宋"/>
          <w:bCs/>
          <w:sz w:val="32"/>
          <w:szCs w:val="32"/>
        </w:rPr>
      </w:pPr>
      <w:r>
        <w:rPr>
          <w:rFonts w:hint="eastAsia" w:ascii="仿宋" w:hAnsi="仿宋" w:eastAsia="仿宋" w:cs="仿宋"/>
          <w:color w:val="000000"/>
          <w:sz w:val="32"/>
          <w:szCs w:val="32"/>
        </w:rPr>
        <w:t>要脱贫，只能靠产业形成支柱带动辐射。</w:t>
      </w:r>
      <w:r>
        <w:rPr>
          <w:rFonts w:hint="eastAsia" w:ascii="仿宋" w:hAnsi="仿宋" w:eastAsia="仿宋" w:cs="仿宋"/>
          <w:bCs/>
          <w:sz w:val="32"/>
          <w:szCs w:val="32"/>
        </w:rPr>
        <w:t>胡文杰带领村两委和贫困群众，以“示范党员或能人+合作社+村集体+N贫困户”的模式，重点帮助打造了“峨边佳富养蜂专业合作社”、“峨边李续养殖专业合作社”两个村集体经济项目，其中养蜂项目实现蜂蜜销售总金额15余万元、注册为觉村第一个产业品牌商标“蜂佳富”，蜂蜜销售至马来西亚、泰国等国内外八个地区，养殖户户均获利2000—3000元；养牛项目实现牛群存栏50余头。2018年，在他和村两委同志共同推动下，争取到了政府投入产业发展资金90万元，其中30万元用于“峨边李续养殖专业合作社”继续巩固养牛项目持续壮大，并新建了一个规范标准的养牛场，养殖规模壮大到70头；60万元用于投入“峨边连成种养殖专业合作社”发展养羊项目，新建一个标准养殖场，养殖规模400余只。目前两个项目建设已接近尾声，待验收结束后，全年可直接产生村集体收入5.4万元。</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至此，为觉村因地制宜，利用高山林木自然资源丰富的优势，完成了“牛、羊、蜂蜜”三个产业支柱的架设，产业体系初步形成。</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二、找短板、寻突破，建立农村基层党建薄弱问题台账并逐个销号</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自驻村帮扶以来，他对村情摸底过后，找准了为觉村党支部年龄结构老化、文化学历偏低、组织发展工作滞后、党群服务阵地建设不足、日常党建管理不规范等多个现实存在的薄弱环节，积极主动介入，充分利用城乡党组织心连心活动，彼此坦诚布公，一起分析问题找准病因。在近2年的时间里，帮助为觉村党支部认真开展了</w:t>
      </w:r>
      <w:r>
        <w:rPr>
          <w:rFonts w:hint="eastAsia" w:ascii="仿宋" w:hAnsi="仿宋" w:eastAsia="仿宋" w:cs="仿宋"/>
          <w:sz w:val="32"/>
          <w:szCs w:val="32"/>
        </w:rPr>
        <w:t>“两学一做”学习教育系列活动，规范进行三会一课、组织生活，整理党员档案27份，带头上党课4次，建立了党员微信学习教育平台，抓好党风廉政建设，全方位立体式抓好了党员思想宣传教育，落实护根行动，构筑意识形态思想防线，转正预备党员1名，新发展预备党员2名，投入特殊党费4万余元，为村党支部购置了崭新的电脑打印办公桌椅设备，党群服务中心功能逐渐完善，氛围浓厚，村务党务公开透明，民主集中制执行情况良好，支部日常党建工作日趋规范，为助力脱贫攻坚充分发挥了支部战斗堡垒作用。</w:t>
      </w:r>
    </w:p>
    <w:p>
      <w:pPr>
        <w:numPr>
          <w:ilvl w:val="0"/>
          <w:numId w:val="1"/>
        </w:numPr>
        <w:spacing w:line="520" w:lineRule="exact"/>
        <w:rPr>
          <w:rFonts w:ascii="仿宋" w:hAnsi="仿宋" w:eastAsia="仿宋" w:cs="仿宋"/>
          <w:b/>
          <w:bCs/>
          <w:sz w:val="32"/>
          <w:szCs w:val="32"/>
        </w:rPr>
      </w:pPr>
      <w:r>
        <w:rPr>
          <w:rFonts w:hint="eastAsia" w:ascii="仿宋" w:hAnsi="仿宋" w:eastAsia="仿宋" w:cs="仿宋"/>
          <w:b/>
          <w:bCs/>
          <w:sz w:val="32"/>
          <w:szCs w:val="32"/>
        </w:rPr>
        <w:t>急群众之所需，为民办好事办实事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考虑到村内没有公共照明设施，自2016年起，在先后两任第一书记的共同努力、内外协调下，先后立项投入帮扶资金9万余元，在每个村民小组安装了多盏太阳能节能路灯，解决了群众夜晚出行不便的需求；2018年，立项帮扶资金1.5万元，在村内人员相对集中的四个片区购置了露天休闲座椅14把，放置了大型垃圾桶20个，便于群众农闲时聚集休息，也在无形之中为我们提供了多个组织群众开展政策宣讲、感恩教育的环境平台。</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两年来，立项帮扶项目32个，投入帮扶资金63万余元。</w:t>
      </w:r>
      <w:r>
        <w:rPr>
          <w:rFonts w:hint="eastAsia" w:ascii="仿宋" w:hAnsi="仿宋" w:eastAsia="仿宋" w:cs="仿宋"/>
          <w:sz w:val="32"/>
          <w:szCs w:val="32"/>
        </w:rPr>
        <w:t>驻村18个多月，他的鞋子磨破了两双，膝关节和脚踝因过度磨损必须每天服药止痛，住的地方因149线改造，山里经常停电，没电的时候只能吃一些干粮，期间还被狗咬了一次，打了一个月的狂犬疫苗，但生活工作条件的困难都抵不上对父母妻儿的思念，他说：38岁了，印象中，自打成年懂事以来，那是他唯一的一次哭泣：那天去乡政府开完会，返回村里的路上，他开着车，车载音乐里面刚好播放着《爸爸去哪儿》这首歌，当音乐声响起的时候，他不自觉地合着歌声唱了起来，一边唱，一边压抑地哭着，任由情绪肆虐蔓延，他说他想他刚刚读小学一年级的儿子了。</w:t>
      </w:r>
    </w:p>
    <w:p>
      <w:pPr>
        <w:spacing w:line="52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我们想，他讲的这些，绝不仅仅只是他一个人的故事，这只队伍里有孩子刚刚出生尚在襁褓里的父亲，有身怀六甲依然冲刺在一线的母亲，有出了车祸躺在病床上还思考着解决贫困户困难的战友，太多太多的人，太多太多的事，他们都是第一书记！</w:t>
      </w:r>
    </w:p>
    <w:p>
      <w:pPr>
        <w:spacing w:line="52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胡文杰的爷爷和父亲都曾经是党的基层干部，他的母亲也是一名知青，上山下乡蹲点，是属于上一辈们永恒的记忆，今天，他站在这片彝家山寨上，把父辈传承的党旗插在了这里，在心里暗暗对自己说：“誓要让为觉村像一只展翅雄鹰翱翔于天际！让党旗高高飘扬在彝家山顶！”</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205405"/>
      <w:docPartObj>
        <w:docPartGallery w:val="AutoText"/>
      </w:docPartObj>
    </w:sdtPr>
    <w:sdtContent>
      <w:p>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49EC"/>
    <w:multiLevelType w:val="multilevel"/>
    <w:tmpl w:val="171949EC"/>
    <w:lvl w:ilvl="0" w:tentative="0">
      <w:start w:val="3"/>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F8"/>
    <w:rsid w:val="000165F7"/>
    <w:rsid w:val="00247303"/>
    <w:rsid w:val="004A6F6E"/>
    <w:rsid w:val="005353FB"/>
    <w:rsid w:val="00566294"/>
    <w:rsid w:val="005D4D83"/>
    <w:rsid w:val="006668A9"/>
    <w:rsid w:val="007D47F4"/>
    <w:rsid w:val="008031A8"/>
    <w:rsid w:val="008C5588"/>
    <w:rsid w:val="008E2A4E"/>
    <w:rsid w:val="00976FBE"/>
    <w:rsid w:val="00B872F8"/>
    <w:rsid w:val="00D71F7E"/>
    <w:rsid w:val="00DC15BD"/>
    <w:rsid w:val="00FF3020"/>
    <w:rsid w:val="6B4E0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6"/>
    <w:link w:val="2"/>
    <w:semiHidden/>
    <w:qFormat/>
    <w:uiPriority w:val="99"/>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445</Words>
  <Characters>2541</Characters>
  <Lines>21</Lines>
  <Paragraphs>5</Paragraphs>
  <TotalTime>54</TotalTime>
  <ScaleCrop>false</ScaleCrop>
  <LinksUpToDate>false</LinksUpToDate>
  <CharactersWithSpaces>2981</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2018-09-25T08:02:00Z</dcterms:created>
  <dc:creator>Administrator</dc:creator>
  <cp:lastModifiedBy>Administrator</cp:lastModifiedBy>
  <cp:lastPrinted>2018-09-26T08:24:00Z</cp:lastPrinted>
  <dcterms:modified xsi:type="dcterms:W3CDTF">2018-09-26T08:39:00Z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