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董玉洁同志简要事迹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董玉洁，女，汉族，2006年6月参加工作，2009年12月加入中国共产党，已经在教师这个岗位上工作了十四个年头。她始终坚持“光荣在于平淡”，坚持上好每一节课，为自己提出了“理论实践并重”的目标，努力提升自己在专业和教育教学方面的理论知识水平，并将学习后的知识落实在工作中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在教育教学中</w:t>
      </w:r>
      <w:bookmarkStart w:id="0" w:name="_GoBack"/>
      <w:bookmarkEnd w:id="0"/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，她努力投身教改，积极探索“信息化”的课堂教学模式的实施。她虚心向身边的每一位教师学习，在准确把握职业教育岗位需求的基础上，充分融入“一切为了学生，为了学生的一切，为了一切学生”的教育理念，在教学中走出自我的路子，大胆尝试“自主探究，合作互动，愉悦交流，点拨提升”的个性化课堂教学方式，真正激活学生发展的主动性和进取性，受到同学们的一致好评。</w:t>
      </w:r>
    </w:p>
    <w:p>
      <w:pPr>
        <w:spacing w:line="520" w:lineRule="exact"/>
        <w:ind w:firstLine="640" w:firstLineChars="200"/>
        <w:jc w:val="left"/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Times New Roman"/>
          <w:bCs/>
          <w:sz w:val="32"/>
          <w:szCs w:val="32"/>
          <w:lang w:val="en-US" w:eastAsia="zh-CN"/>
        </w:rPr>
        <w:t>2019年7月，她被诊断出患上甲状腺癌症，术后一个星期后，就回到了工作岗位上，在身体还未完全康复的情况下，就进入了高强度的“2019年四川省高等职业院校教师教学能力”的备赛，通过40多天的辛苦奋战，获得了2019年教师教育能力比赛“一等奖”。坚韧吃苦、执着追求的工作风格得到了领导和同事们的赞许，连续几年被获得学院“优秀教师”、“优秀党员”的称号，先后获得了“乐山市技能标兵”、“2017首届“四川工匠杯”职业技能大赛养老护理组”、“四川省首届护理专业教师说课比赛专科组”、四川省高职院校护理技能大赛“优秀教师”称号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052BC6"/>
    <w:rsid w:val="18052BC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2021-05-31T08:58:00Z</dcterms:created>
  <dc:creator>媞妈</dc:creator>
  <cp:lastModifiedBy>媞妈</cp:lastModifiedBy>
  <dcterms:modified xsi:type="dcterms:W3CDTF">2021-05-31T09:00:01Z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4401615CD3214B8395104D9A24EFD25C</vt:lpwstr>
  </property>
</Properties>
</file>